
<file path=[Content_Types].xml><?xml version="1.0" encoding="utf-8"?>
<Types xmlns="http://schemas.openxmlformats.org/package/2006/content-types">
  <Default Extension="xml" ContentType="application/xml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830F4" w14:textId="77777777" w:rsidR="005E5368" w:rsidRPr="002E73B4" w:rsidRDefault="00711299" w:rsidP="00711299">
      <w:pPr>
        <w:jc w:val="center"/>
        <w:rPr>
          <w:b/>
          <w:color w:val="FF0000"/>
          <w:sz w:val="28"/>
          <w:szCs w:val="28"/>
        </w:rPr>
      </w:pPr>
      <w:r w:rsidRPr="002E73B4">
        <w:rPr>
          <w:b/>
          <w:color w:val="FF0000"/>
          <w:sz w:val="28"/>
          <w:szCs w:val="28"/>
        </w:rPr>
        <w:t>Khan Academy</w:t>
      </w:r>
    </w:p>
    <w:p w14:paraId="025AFD2D" w14:textId="77777777" w:rsidR="00711299" w:rsidRPr="002E73B4" w:rsidRDefault="00711299" w:rsidP="00711299">
      <w:pPr>
        <w:jc w:val="center"/>
        <w:rPr>
          <w:b/>
          <w:color w:val="FF0000"/>
          <w:sz w:val="28"/>
          <w:szCs w:val="28"/>
        </w:rPr>
      </w:pPr>
      <w:r w:rsidRPr="002E73B4">
        <w:rPr>
          <w:b/>
          <w:color w:val="FF0000"/>
          <w:sz w:val="28"/>
          <w:szCs w:val="28"/>
        </w:rPr>
        <w:t>Parent Instruction</w:t>
      </w:r>
      <w:r w:rsidR="002E73B4" w:rsidRPr="002E73B4">
        <w:rPr>
          <w:b/>
          <w:color w:val="FF0000"/>
          <w:sz w:val="28"/>
          <w:szCs w:val="28"/>
        </w:rPr>
        <w:t>s</w:t>
      </w:r>
    </w:p>
    <w:p w14:paraId="77AF56A0" w14:textId="77777777" w:rsidR="00711299" w:rsidRDefault="00711299" w:rsidP="00711299">
      <w:pPr>
        <w:pStyle w:val="ListParagraph"/>
        <w:numPr>
          <w:ilvl w:val="0"/>
          <w:numId w:val="1"/>
        </w:numPr>
      </w:pPr>
      <w:r>
        <w:t xml:space="preserve"> Go to </w:t>
      </w:r>
      <w:hyperlink r:id="rId6" w:history="1">
        <w:r w:rsidRPr="00A5207D">
          <w:rPr>
            <w:rStyle w:val="Hyperlink"/>
          </w:rPr>
          <w:t>https://www.khanacademy.org/math</w:t>
        </w:r>
      </w:hyperlink>
      <w:r>
        <w:t xml:space="preserve"> to create a Khan Academy account.</w:t>
      </w:r>
    </w:p>
    <w:p w14:paraId="1C9B2992" w14:textId="77777777" w:rsidR="00F1401B" w:rsidRDefault="00F1401B" w:rsidP="00F1401B">
      <w:pPr>
        <w:pStyle w:val="ListParagraph"/>
        <w:numPr>
          <w:ilvl w:val="0"/>
          <w:numId w:val="1"/>
        </w:numPr>
      </w:pPr>
      <w:r>
        <w:t>Select “New User/Sign Up” then “Sign in to claim points”</w:t>
      </w:r>
    </w:p>
    <w:p w14:paraId="079690BF" w14:textId="77777777" w:rsidR="00F1401B" w:rsidRDefault="00F1401B" w:rsidP="00711299">
      <w:pPr>
        <w:pStyle w:val="ListParagraph"/>
        <w:numPr>
          <w:ilvl w:val="0"/>
          <w:numId w:val="1"/>
        </w:numPr>
      </w:pPr>
      <w:r>
        <w:t xml:space="preserve">Sign in with </w:t>
      </w:r>
      <w:proofErr w:type="spellStart"/>
      <w:r>
        <w:t>gmail</w:t>
      </w:r>
      <w:proofErr w:type="spellEnd"/>
      <w:r>
        <w:t>.</w:t>
      </w:r>
    </w:p>
    <w:p w14:paraId="363BA689" w14:textId="77777777" w:rsidR="00711299" w:rsidRDefault="00711299" w:rsidP="00711299">
      <w:pPr>
        <w:pStyle w:val="ListParagraph"/>
        <w:numPr>
          <w:ilvl w:val="0"/>
          <w:numId w:val="1"/>
        </w:numPr>
      </w:pPr>
      <w:r>
        <w:t>In the</w:t>
      </w:r>
      <w:r w:rsidR="00244C2E">
        <w:t xml:space="preserve"> search bar type in Pre-Algebra </w:t>
      </w:r>
    </w:p>
    <w:p w14:paraId="2970A39F" w14:textId="77777777" w:rsidR="00F1401B" w:rsidRDefault="00F1401B" w:rsidP="00711299">
      <w:pPr>
        <w:pStyle w:val="ListParagraph"/>
        <w:numPr>
          <w:ilvl w:val="0"/>
          <w:numId w:val="1"/>
        </w:numPr>
      </w:pPr>
      <w:r>
        <w:t>Click on “Pre-Algebra Khan Academy”.</w:t>
      </w:r>
    </w:p>
    <w:p w14:paraId="6141DA09" w14:textId="77777777" w:rsidR="00711299" w:rsidRDefault="00711299" w:rsidP="00711299">
      <w:pPr>
        <w:pStyle w:val="ListParagraph"/>
        <w:numPr>
          <w:ilvl w:val="0"/>
          <w:numId w:val="1"/>
        </w:numPr>
      </w:pPr>
      <w:r>
        <w:t xml:space="preserve">Start with </w:t>
      </w:r>
      <w:r w:rsidR="00F1401B">
        <w:t>“</w:t>
      </w:r>
      <w:r>
        <w:t>Arithmetic Properties</w:t>
      </w:r>
      <w:r w:rsidR="00F1401B">
        <w:t>”</w:t>
      </w:r>
      <w:r>
        <w:t xml:space="preserve">.  When you click on this icon, you will be taken to a page where there </w:t>
      </w:r>
      <w:r w:rsidR="00383B5A">
        <w:t>is a list</w:t>
      </w:r>
      <w:r>
        <w:t xml:space="preserve"> of topics.  Start with </w:t>
      </w:r>
      <w:r w:rsidR="00F1401B">
        <w:t>“</w:t>
      </w:r>
      <w:r>
        <w:t>Place Value</w:t>
      </w:r>
      <w:r w:rsidR="00F1401B">
        <w:t>”</w:t>
      </w:r>
      <w:r>
        <w:t xml:space="preserve">.  Watch the video and then do the practice exercises.  </w:t>
      </w:r>
    </w:p>
    <w:p w14:paraId="36566BDA" w14:textId="77777777" w:rsidR="00711299" w:rsidRDefault="00711299" w:rsidP="00711299">
      <w:pPr>
        <w:pStyle w:val="ListParagraph"/>
        <w:numPr>
          <w:ilvl w:val="0"/>
          <w:numId w:val="1"/>
        </w:numPr>
      </w:pPr>
      <w:r>
        <w:t xml:space="preserve">When you successfully answer the questions in a topic, you will be taken to the next area.  For instance, after </w:t>
      </w:r>
      <w:r w:rsidR="00F1401B">
        <w:t>“Place value”</w:t>
      </w:r>
      <w:r>
        <w:t xml:space="preserve"> is </w:t>
      </w:r>
      <w:r w:rsidR="00F1401B">
        <w:t>“</w:t>
      </w:r>
      <w:r>
        <w:t>Rounding Whole Numbers</w:t>
      </w:r>
      <w:r w:rsidR="00F1401B">
        <w:t>”</w:t>
      </w:r>
      <w:r>
        <w:t xml:space="preserve">.  </w:t>
      </w:r>
    </w:p>
    <w:p w14:paraId="2C746935" w14:textId="5105C139" w:rsidR="00711299" w:rsidRDefault="00711299" w:rsidP="00711299">
      <w:pPr>
        <w:pStyle w:val="ListParagraph"/>
        <w:numPr>
          <w:ilvl w:val="0"/>
          <w:numId w:val="1"/>
        </w:numPr>
      </w:pPr>
      <w:r>
        <w:t xml:space="preserve">Complete </w:t>
      </w:r>
      <w:r w:rsidR="00430039">
        <w:t xml:space="preserve">the required amount of subsections per topic.  See table below for </w:t>
      </w:r>
      <w:r w:rsidR="007258C2">
        <w:t>the required amount.   You may</w:t>
      </w:r>
      <w:bookmarkStart w:id="0" w:name="_GoBack"/>
      <w:bookmarkEnd w:id="0"/>
      <w:r w:rsidR="00430039">
        <w:t xml:space="preserve"> complete any subsections per topic as long as the required amount it met.</w:t>
      </w:r>
    </w:p>
    <w:p w14:paraId="08F4D606" w14:textId="5BBB3150" w:rsidR="00711299" w:rsidRDefault="00711299" w:rsidP="00711299">
      <w:pPr>
        <w:pStyle w:val="ListParagraph"/>
        <w:numPr>
          <w:ilvl w:val="0"/>
          <w:numId w:val="1"/>
        </w:numPr>
      </w:pPr>
      <w:r>
        <w:t>I would advise working on the course about 20-30 minutes/day.</w:t>
      </w:r>
    </w:p>
    <w:p w14:paraId="33C34766" w14:textId="77777777" w:rsidR="00711299" w:rsidRDefault="00711299" w:rsidP="00711299">
      <w:pPr>
        <w:pStyle w:val="ListParagraph"/>
        <w:numPr>
          <w:ilvl w:val="0"/>
          <w:numId w:val="1"/>
        </w:numPr>
      </w:pPr>
      <w:r>
        <w:t>When you have completed all topics for Pre-Algebra, please send the Percentage of Complet</w:t>
      </w:r>
      <w:r w:rsidR="00B12A9C">
        <w:t xml:space="preserve">ion page to </w:t>
      </w:r>
      <w:r>
        <w:t>Mrs. Mendell.</w:t>
      </w:r>
    </w:p>
    <w:p w14:paraId="6596D5C4" w14:textId="77777777" w:rsidR="00711299" w:rsidRDefault="00383B5A" w:rsidP="00711299">
      <w:pPr>
        <w:pStyle w:val="ListParagraph"/>
        <w:numPr>
          <w:ilvl w:val="0"/>
          <w:numId w:val="1"/>
        </w:numPr>
      </w:pPr>
      <w:r>
        <w:t>I have attached some copies of pages on the Pre-Algebra Course.  These should serve as a guide to the flow of the course.</w:t>
      </w:r>
    </w:p>
    <w:p w14:paraId="6693A581" w14:textId="283D496B" w:rsidR="00383B5A" w:rsidRDefault="00383B5A" w:rsidP="00B12A9C">
      <w:pPr>
        <w:pStyle w:val="ListParagraph"/>
        <w:numPr>
          <w:ilvl w:val="0"/>
          <w:numId w:val="1"/>
        </w:numPr>
      </w:pPr>
      <w:r>
        <w:t xml:space="preserve">Those students who were in Pre-Algebra in </w:t>
      </w:r>
      <w:r w:rsidR="009B33C8">
        <w:t>6</w:t>
      </w:r>
      <w:r w:rsidRPr="00383B5A">
        <w:rPr>
          <w:vertAlign w:val="superscript"/>
        </w:rPr>
        <w:t>th</w:t>
      </w:r>
      <w:r>
        <w:t xml:space="preserve"> </w:t>
      </w:r>
      <w:r w:rsidR="00D519EA">
        <w:t>or 7</w:t>
      </w:r>
      <w:r w:rsidR="00D519EA" w:rsidRPr="00D519EA">
        <w:rPr>
          <w:vertAlign w:val="superscript"/>
        </w:rPr>
        <w:t>th</w:t>
      </w:r>
      <w:r w:rsidR="00D519EA">
        <w:t xml:space="preserve"> </w:t>
      </w:r>
      <w:r>
        <w:t xml:space="preserve">grade should complete </w:t>
      </w:r>
      <w:r w:rsidR="00D519EA">
        <w:t>the required amount</w:t>
      </w:r>
      <w:r>
        <w:t xml:space="preserve"> of the Pre-Algebra Khan Academy course this summer.</w:t>
      </w:r>
    </w:p>
    <w:p w14:paraId="494135E1" w14:textId="77777777" w:rsidR="00383B5A" w:rsidRPr="00B12A9C" w:rsidRDefault="00383B5A" w:rsidP="0071129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Mrs. </w:t>
      </w:r>
      <w:proofErr w:type="spellStart"/>
      <w:r>
        <w:t>Mendell’s</w:t>
      </w:r>
      <w:proofErr w:type="spellEnd"/>
      <w:r>
        <w:t xml:space="preserve"> email address is </w:t>
      </w:r>
      <w:hyperlink r:id="rId7" w:history="1">
        <w:r w:rsidRPr="00A5207D">
          <w:rPr>
            <w:rStyle w:val="Hyperlink"/>
          </w:rPr>
          <w:t>jmendell@aquinastars.org</w:t>
        </w:r>
      </w:hyperlink>
    </w:p>
    <w:p w14:paraId="65BCE7C8" w14:textId="77777777" w:rsidR="00B12A9C" w:rsidRDefault="00B12A9C" w:rsidP="00B12A9C">
      <w:pPr>
        <w:pStyle w:val="ListParagraph"/>
        <w:numPr>
          <w:ilvl w:val="0"/>
          <w:numId w:val="1"/>
        </w:numPr>
      </w:pPr>
      <w:r w:rsidRPr="00B12A9C">
        <w:rPr>
          <w:rStyle w:val="Hyperlink"/>
          <w:color w:val="auto"/>
          <w:u w:val="none"/>
        </w:rPr>
        <w:t>Those that complete the minimum requirement will receive a 100% test grade upon return.</w:t>
      </w:r>
    </w:p>
    <w:p w14:paraId="1B14C4D7" w14:textId="6C17FFB0" w:rsidR="00383B5A" w:rsidRDefault="00383B5A" w:rsidP="00B12A9C">
      <w:pPr>
        <w:pStyle w:val="ListParagraph"/>
        <w:numPr>
          <w:ilvl w:val="0"/>
          <w:numId w:val="1"/>
        </w:numPr>
      </w:pPr>
      <w:r>
        <w:t>Course Complete page shou</w:t>
      </w:r>
      <w:r w:rsidR="00430039">
        <w:t>ld be emailed to us by August 23, 2018</w:t>
      </w:r>
      <w:r>
        <w:t>.</w:t>
      </w:r>
    </w:p>
    <w:p w14:paraId="06D03623" w14:textId="77777777" w:rsidR="00383B5A" w:rsidRDefault="00383B5A" w:rsidP="00711299">
      <w:pPr>
        <w:pStyle w:val="ListParagraph"/>
        <w:numPr>
          <w:ilvl w:val="0"/>
          <w:numId w:val="1"/>
        </w:numPr>
      </w:pPr>
      <w:r>
        <w:t>Have a great summer</w:t>
      </w:r>
      <w:r>
        <w:sym w:font="Wingdings" w:char="F04A"/>
      </w:r>
    </w:p>
    <w:p w14:paraId="7CB9A1DF" w14:textId="77777777" w:rsidR="00383B5A" w:rsidRDefault="004D0684" w:rsidP="00711299">
      <w:pPr>
        <w:pStyle w:val="ListParagraph"/>
        <w:numPr>
          <w:ilvl w:val="0"/>
          <w:numId w:val="1"/>
        </w:numPr>
      </w:pPr>
      <w:r>
        <w:t>See attached list of snipped navigation pages on the Pre-Algebra Course.  These are only some examples.  They do not constitute the entire course</w:t>
      </w:r>
      <w:r w:rsidR="00EC1374">
        <w:sym w:font="Wingdings" w:char="F04A"/>
      </w:r>
    </w:p>
    <w:p w14:paraId="7883DAF3" w14:textId="77777777" w:rsidR="00383B5A" w:rsidRDefault="00383B5A" w:rsidP="00383B5A"/>
    <w:p w14:paraId="52701E80" w14:textId="77777777" w:rsidR="00430039" w:rsidRDefault="00430039" w:rsidP="00430039">
      <w:pPr>
        <w:rPr>
          <w:b/>
        </w:rPr>
      </w:pPr>
      <w:r>
        <w:rPr>
          <w:b/>
        </w:rPr>
        <w:t>Pre-Algebra Khan Academy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30039" w:rsidRPr="00BF3D0E" w14:paraId="1FC4AC5F" w14:textId="77777777" w:rsidTr="00E13AAB">
        <w:tc>
          <w:tcPr>
            <w:tcW w:w="3192" w:type="dxa"/>
          </w:tcPr>
          <w:p w14:paraId="324F0079" w14:textId="77777777" w:rsidR="00430039" w:rsidRPr="00BF3D0E" w:rsidRDefault="00430039" w:rsidP="00E13AAB">
            <w:pPr>
              <w:jc w:val="center"/>
              <w:rPr>
                <w:b/>
              </w:rPr>
            </w:pPr>
            <w:r w:rsidRPr="00BF3D0E">
              <w:rPr>
                <w:b/>
              </w:rPr>
              <w:t>Topic</w:t>
            </w:r>
          </w:p>
        </w:tc>
        <w:tc>
          <w:tcPr>
            <w:tcW w:w="3192" w:type="dxa"/>
          </w:tcPr>
          <w:p w14:paraId="1BD1F1FC" w14:textId="77777777" w:rsidR="00430039" w:rsidRPr="00BF3D0E" w:rsidRDefault="00430039" w:rsidP="00E13AAB">
            <w:pPr>
              <w:jc w:val="center"/>
              <w:rPr>
                <w:b/>
              </w:rPr>
            </w:pPr>
            <w:r w:rsidRPr="00BF3D0E">
              <w:rPr>
                <w:b/>
              </w:rPr>
              <w:t>Available</w:t>
            </w:r>
          </w:p>
        </w:tc>
        <w:tc>
          <w:tcPr>
            <w:tcW w:w="3192" w:type="dxa"/>
          </w:tcPr>
          <w:p w14:paraId="603D03B9" w14:textId="4E748455" w:rsidR="00430039" w:rsidRPr="00BF3D0E" w:rsidRDefault="00D519EA" w:rsidP="00E13AAB">
            <w:pPr>
              <w:jc w:val="center"/>
              <w:rPr>
                <w:b/>
              </w:rPr>
            </w:pPr>
            <w:r>
              <w:rPr>
                <w:b/>
              </w:rPr>
              <w:t xml:space="preserve">Subsections </w:t>
            </w:r>
            <w:r w:rsidR="00430039" w:rsidRPr="00BF3D0E">
              <w:rPr>
                <w:b/>
              </w:rPr>
              <w:t>Required</w:t>
            </w:r>
          </w:p>
        </w:tc>
      </w:tr>
      <w:tr w:rsidR="00430039" w:rsidRPr="00BF3D0E" w14:paraId="65480B02" w14:textId="77777777" w:rsidTr="00E13AAB">
        <w:tc>
          <w:tcPr>
            <w:tcW w:w="3192" w:type="dxa"/>
          </w:tcPr>
          <w:p w14:paraId="57157C05" w14:textId="77777777" w:rsidR="00430039" w:rsidRPr="00BF3D0E" w:rsidRDefault="00430039" w:rsidP="00E13AAB">
            <w:pPr>
              <w:jc w:val="center"/>
            </w:pPr>
            <w:r w:rsidRPr="00BF3D0E">
              <w:t>Arithmetic properties</w:t>
            </w:r>
          </w:p>
        </w:tc>
        <w:tc>
          <w:tcPr>
            <w:tcW w:w="3192" w:type="dxa"/>
          </w:tcPr>
          <w:p w14:paraId="6E43BEE7" w14:textId="77777777" w:rsidR="00430039" w:rsidRPr="00BF3D0E" w:rsidRDefault="00430039" w:rsidP="00E13AAB">
            <w:pPr>
              <w:jc w:val="center"/>
            </w:pPr>
            <w:r w:rsidRPr="00BF3D0E">
              <w:t>60</w:t>
            </w:r>
          </w:p>
        </w:tc>
        <w:tc>
          <w:tcPr>
            <w:tcW w:w="3192" w:type="dxa"/>
          </w:tcPr>
          <w:p w14:paraId="37FFA41F" w14:textId="77777777" w:rsidR="00430039" w:rsidRPr="00BF3D0E" w:rsidRDefault="00430039" w:rsidP="00E13AAB">
            <w:pPr>
              <w:jc w:val="center"/>
            </w:pPr>
            <w:r w:rsidRPr="00BF3D0E">
              <w:t>30</w:t>
            </w:r>
          </w:p>
        </w:tc>
      </w:tr>
      <w:tr w:rsidR="00430039" w:rsidRPr="00BF3D0E" w14:paraId="64408112" w14:textId="77777777" w:rsidTr="00E13AAB">
        <w:tc>
          <w:tcPr>
            <w:tcW w:w="3192" w:type="dxa"/>
          </w:tcPr>
          <w:p w14:paraId="17DB2C16" w14:textId="77777777" w:rsidR="00430039" w:rsidRPr="00BF3D0E" w:rsidRDefault="00430039" w:rsidP="00E13AAB">
            <w:pPr>
              <w:jc w:val="center"/>
            </w:pPr>
            <w:r w:rsidRPr="00BF3D0E">
              <w:t>Factors and multiples</w:t>
            </w:r>
          </w:p>
        </w:tc>
        <w:tc>
          <w:tcPr>
            <w:tcW w:w="3192" w:type="dxa"/>
          </w:tcPr>
          <w:p w14:paraId="4E371219" w14:textId="77777777" w:rsidR="00430039" w:rsidRPr="00BF3D0E" w:rsidRDefault="00430039" w:rsidP="00E13AAB">
            <w:pPr>
              <w:jc w:val="center"/>
            </w:pPr>
            <w:r w:rsidRPr="00BF3D0E">
              <w:t>30</w:t>
            </w:r>
          </w:p>
        </w:tc>
        <w:tc>
          <w:tcPr>
            <w:tcW w:w="3192" w:type="dxa"/>
          </w:tcPr>
          <w:p w14:paraId="31BE1536" w14:textId="77777777" w:rsidR="00430039" w:rsidRPr="00BF3D0E" w:rsidRDefault="00430039" w:rsidP="00E13AAB">
            <w:pPr>
              <w:jc w:val="center"/>
            </w:pPr>
            <w:r w:rsidRPr="00BF3D0E">
              <w:t>15</w:t>
            </w:r>
          </w:p>
        </w:tc>
      </w:tr>
      <w:tr w:rsidR="00430039" w:rsidRPr="00BF3D0E" w14:paraId="7355C59C" w14:textId="77777777" w:rsidTr="00E13AAB">
        <w:tc>
          <w:tcPr>
            <w:tcW w:w="3192" w:type="dxa"/>
          </w:tcPr>
          <w:p w14:paraId="19A4822F" w14:textId="77777777" w:rsidR="00430039" w:rsidRPr="00BF3D0E" w:rsidRDefault="00430039" w:rsidP="00E13AAB">
            <w:pPr>
              <w:jc w:val="center"/>
            </w:pPr>
            <w:r w:rsidRPr="00BF3D0E">
              <w:t>Reading and interpreting data</w:t>
            </w:r>
          </w:p>
        </w:tc>
        <w:tc>
          <w:tcPr>
            <w:tcW w:w="3192" w:type="dxa"/>
          </w:tcPr>
          <w:p w14:paraId="5722F51A" w14:textId="77777777" w:rsidR="00430039" w:rsidRPr="00BF3D0E" w:rsidRDefault="00430039" w:rsidP="00E13AAB">
            <w:pPr>
              <w:jc w:val="center"/>
            </w:pPr>
            <w:r w:rsidRPr="00BF3D0E">
              <w:t>24</w:t>
            </w:r>
          </w:p>
        </w:tc>
        <w:tc>
          <w:tcPr>
            <w:tcW w:w="3192" w:type="dxa"/>
          </w:tcPr>
          <w:p w14:paraId="7321D0D7" w14:textId="77777777" w:rsidR="00430039" w:rsidRPr="00BF3D0E" w:rsidRDefault="00430039" w:rsidP="00E13AAB">
            <w:pPr>
              <w:jc w:val="center"/>
            </w:pPr>
            <w:r w:rsidRPr="00BF3D0E">
              <w:t>12</w:t>
            </w:r>
          </w:p>
        </w:tc>
      </w:tr>
      <w:tr w:rsidR="00430039" w:rsidRPr="00BF3D0E" w14:paraId="69491100" w14:textId="77777777" w:rsidTr="00E13AAB">
        <w:tc>
          <w:tcPr>
            <w:tcW w:w="3192" w:type="dxa"/>
          </w:tcPr>
          <w:p w14:paraId="3C8AD51A" w14:textId="77777777" w:rsidR="00430039" w:rsidRPr="00BF3D0E" w:rsidRDefault="00430039" w:rsidP="00E13AAB">
            <w:pPr>
              <w:jc w:val="center"/>
            </w:pPr>
            <w:r w:rsidRPr="00BF3D0E">
              <w:t>Measurement</w:t>
            </w:r>
          </w:p>
        </w:tc>
        <w:tc>
          <w:tcPr>
            <w:tcW w:w="3192" w:type="dxa"/>
          </w:tcPr>
          <w:p w14:paraId="351E21C9" w14:textId="77777777" w:rsidR="00430039" w:rsidRPr="00BF3D0E" w:rsidRDefault="00430039" w:rsidP="00E13AAB">
            <w:pPr>
              <w:jc w:val="center"/>
            </w:pPr>
            <w:r w:rsidRPr="00BF3D0E">
              <w:t>30</w:t>
            </w:r>
          </w:p>
        </w:tc>
        <w:tc>
          <w:tcPr>
            <w:tcW w:w="3192" w:type="dxa"/>
          </w:tcPr>
          <w:p w14:paraId="6002DF9A" w14:textId="77777777" w:rsidR="00430039" w:rsidRPr="00BF3D0E" w:rsidRDefault="00430039" w:rsidP="00E13AAB">
            <w:pPr>
              <w:jc w:val="center"/>
            </w:pPr>
            <w:r w:rsidRPr="00BF3D0E">
              <w:t>15</w:t>
            </w:r>
          </w:p>
        </w:tc>
      </w:tr>
      <w:tr w:rsidR="00430039" w:rsidRPr="00BF3D0E" w14:paraId="658B8276" w14:textId="77777777" w:rsidTr="00E13AAB">
        <w:tc>
          <w:tcPr>
            <w:tcW w:w="3192" w:type="dxa"/>
          </w:tcPr>
          <w:p w14:paraId="331E2915" w14:textId="77777777" w:rsidR="00430039" w:rsidRPr="00BF3D0E" w:rsidRDefault="00430039" w:rsidP="00E13AAB">
            <w:pPr>
              <w:jc w:val="center"/>
            </w:pPr>
            <w:r w:rsidRPr="00BF3D0E">
              <w:t>Fractions</w:t>
            </w:r>
          </w:p>
        </w:tc>
        <w:tc>
          <w:tcPr>
            <w:tcW w:w="3192" w:type="dxa"/>
          </w:tcPr>
          <w:p w14:paraId="271ADCAD" w14:textId="77777777" w:rsidR="00430039" w:rsidRPr="00BF3D0E" w:rsidRDefault="00430039" w:rsidP="00E13AAB">
            <w:pPr>
              <w:jc w:val="center"/>
            </w:pPr>
            <w:r w:rsidRPr="00BF3D0E">
              <w:t>106</w:t>
            </w:r>
          </w:p>
        </w:tc>
        <w:tc>
          <w:tcPr>
            <w:tcW w:w="3192" w:type="dxa"/>
          </w:tcPr>
          <w:p w14:paraId="4C90AEB7" w14:textId="77777777" w:rsidR="00430039" w:rsidRPr="00BF3D0E" w:rsidRDefault="00430039" w:rsidP="00E13AAB">
            <w:pPr>
              <w:jc w:val="center"/>
            </w:pPr>
            <w:r w:rsidRPr="00BF3D0E">
              <w:t>53</w:t>
            </w:r>
          </w:p>
        </w:tc>
      </w:tr>
      <w:tr w:rsidR="00430039" w:rsidRPr="00BF3D0E" w14:paraId="28FEC7E7" w14:textId="77777777" w:rsidTr="00E13AAB">
        <w:tc>
          <w:tcPr>
            <w:tcW w:w="3192" w:type="dxa"/>
          </w:tcPr>
          <w:p w14:paraId="3418DCDB" w14:textId="77777777" w:rsidR="00430039" w:rsidRPr="00BF3D0E" w:rsidRDefault="00430039" w:rsidP="00E13AAB">
            <w:pPr>
              <w:jc w:val="center"/>
            </w:pPr>
            <w:r w:rsidRPr="00BF3D0E">
              <w:t>Decimals</w:t>
            </w:r>
          </w:p>
        </w:tc>
        <w:tc>
          <w:tcPr>
            <w:tcW w:w="3192" w:type="dxa"/>
          </w:tcPr>
          <w:p w14:paraId="38DD9E4B" w14:textId="77777777" w:rsidR="00430039" w:rsidRPr="00BF3D0E" w:rsidRDefault="00430039" w:rsidP="00E13AAB">
            <w:pPr>
              <w:jc w:val="center"/>
            </w:pPr>
            <w:r w:rsidRPr="00BF3D0E">
              <w:t>87</w:t>
            </w:r>
          </w:p>
        </w:tc>
        <w:tc>
          <w:tcPr>
            <w:tcW w:w="3192" w:type="dxa"/>
          </w:tcPr>
          <w:p w14:paraId="290E69D5" w14:textId="77777777" w:rsidR="00430039" w:rsidRPr="00BF3D0E" w:rsidRDefault="00430039" w:rsidP="00E13AAB">
            <w:pPr>
              <w:jc w:val="center"/>
            </w:pPr>
            <w:r w:rsidRPr="00BF3D0E">
              <w:t>44</w:t>
            </w:r>
          </w:p>
        </w:tc>
      </w:tr>
      <w:tr w:rsidR="00430039" w:rsidRPr="00BF3D0E" w14:paraId="6FECBF6A" w14:textId="77777777" w:rsidTr="00E13AAB">
        <w:tc>
          <w:tcPr>
            <w:tcW w:w="3192" w:type="dxa"/>
          </w:tcPr>
          <w:p w14:paraId="5147B33F" w14:textId="77777777" w:rsidR="00430039" w:rsidRPr="00BF3D0E" w:rsidRDefault="00430039" w:rsidP="00E13AAB">
            <w:pPr>
              <w:jc w:val="center"/>
            </w:pPr>
            <w:r w:rsidRPr="00BF3D0E">
              <w:t>Negative numbers and coordinate plane</w:t>
            </w:r>
          </w:p>
        </w:tc>
        <w:tc>
          <w:tcPr>
            <w:tcW w:w="3192" w:type="dxa"/>
          </w:tcPr>
          <w:p w14:paraId="46B458EB" w14:textId="77777777" w:rsidR="00430039" w:rsidRPr="00BF3D0E" w:rsidRDefault="00430039" w:rsidP="00E13AAB">
            <w:pPr>
              <w:jc w:val="center"/>
            </w:pPr>
            <w:r w:rsidRPr="00BF3D0E">
              <w:t>62</w:t>
            </w:r>
          </w:p>
        </w:tc>
        <w:tc>
          <w:tcPr>
            <w:tcW w:w="3192" w:type="dxa"/>
          </w:tcPr>
          <w:p w14:paraId="0FC411D5" w14:textId="77777777" w:rsidR="00430039" w:rsidRPr="00BF3D0E" w:rsidRDefault="00430039" w:rsidP="00E13AAB">
            <w:pPr>
              <w:jc w:val="center"/>
            </w:pPr>
            <w:r w:rsidRPr="00BF3D0E">
              <w:t>31</w:t>
            </w:r>
          </w:p>
        </w:tc>
      </w:tr>
      <w:tr w:rsidR="00430039" w:rsidRPr="00BF3D0E" w14:paraId="6B40323C" w14:textId="77777777" w:rsidTr="00E13AAB">
        <w:tc>
          <w:tcPr>
            <w:tcW w:w="3192" w:type="dxa"/>
          </w:tcPr>
          <w:p w14:paraId="687837B2" w14:textId="77777777" w:rsidR="00430039" w:rsidRPr="00BF3D0E" w:rsidRDefault="00430039" w:rsidP="00E13AAB">
            <w:pPr>
              <w:jc w:val="center"/>
            </w:pPr>
            <w:r w:rsidRPr="00BF3D0E">
              <w:t>Ratios, rates, proportions</w:t>
            </w:r>
          </w:p>
        </w:tc>
        <w:tc>
          <w:tcPr>
            <w:tcW w:w="3192" w:type="dxa"/>
          </w:tcPr>
          <w:p w14:paraId="66FDA0F9" w14:textId="77777777" w:rsidR="00430039" w:rsidRPr="00BF3D0E" w:rsidRDefault="00430039" w:rsidP="00E13AAB">
            <w:pPr>
              <w:jc w:val="center"/>
            </w:pPr>
            <w:r w:rsidRPr="00BF3D0E">
              <w:t>95</w:t>
            </w:r>
          </w:p>
        </w:tc>
        <w:tc>
          <w:tcPr>
            <w:tcW w:w="3192" w:type="dxa"/>
          </w:tcPr>
          <w:p w14:paraId="2B154D38" w14:textId="77777777" w:rsidR="00430039" w:rsidRPr="00BF3D0E" w:rsidRDefault="00430039" w:rsidP="00E13AAB">
            <w:pPr>
              <w:jc w:val="center"/>
            </w:pPr>
            <w:r w:rsidRPr="00BF3D0E">
              <w:t>48</w:t>
            </w:r>
          </w:p>
        </w:tc>
      </w:tr>
      <w:tr w:rsidR="00430039" w:rsidRPr="00BF3D0E" w14:paraId="35DDBEB7" w14:textId="77777777" w:rsidTr="00E13AAB">
        <w:tc>
          <w:tcPr>
            <w:tcW w:w="3192" w:type="dxa"/>
          </w:tcPr>
          <w:p w14:paraId="18D42049" w14:textId="77777777" w:rsidR="00430039" w:rsidRPr="00BF3D0E" w:rsidRDefault="00430039" w:rsidP="00E13AAB">
            <w:pPr>
              <w:jc w:val="center"/>
            </w:pPr>
            <w:r w:rsidRPr="00BF3D0E">
              <w:t>Equations, expressions, and inequalities</w:t>
            </w:r>
          </w:p>
        </w:tc>
        <w:tc>
          <w:tcPr>
            <w:tcW w:w="3192" w:type="dxa"/>
          </w:tcPr>
          <w:p w14:paraId="1CE746FF" w14:textId="77777777" w:rsidR="00430039" w:rsidRPr="00BF3D0E" w:rsidRDefault="00430039" w:rsidP="00E13AAB">
            <w:pPr>
              <w:jc w:val="center"/>
            </w:pPr>
            <w:r w:rsidRPr="00BF3D0E">
              <w:t>86</w:t>
            </w:r>
          </w:p>
        </w:tc>
        <w:tc>
          <w:tcPr>
            <w:tcW w:w="3192" w:type="dxa"/>
          </w:tcPr>
          <w:p w14:paraId="6F9B5A22" w14:textId="77777777" w:rsidR="00430039" w:rsidRPr="00BF3D0E" w:rsidRDefault="00430039" w:rsidP="00E13AAB">
            <w:pPr>
              <w:jc w:val="center"/>
            </w:pPr>
            <w:r w:rsidRPr="00BF3D0E">
              <w:t>43</w:t>
            </w:r>
          </w:p>
        </w:tc>
      </w:tr>
      <w:tr w:rsidR="00430039" w14:paraId="2BAD3288" w14:textId="77777777" w:rsidTr="00E13AAB">
        <w:tc>
          <w:tcPr>
            <w:tcW w:w="3192" w:type="dxa"/>
          </w:tcPr>
          <w:p w14:paraId="16EA4FC5" w14:textId="77777777" w:rsidR="00430039" w:rsidRPr="00BF3D0E" w:rsidRDefault="00430039" w:rsidP="00E13AAB">
            <w:pPr>
              <w:jc w:val="center"/>
            </w:pPr>
            <w:r w:rsidRPr="00BF3D0E">
              <w:t>Exponents, radicals, and scientific notation</w:t>
            </w:r>
          </w:p>
        </w:tc>
        <w:tc>
          <w:tcPr>
            <w:tcW w:w="3192" w:type="dxa"/>
          </w:tcPr>
          <w:p w14:paraId="3602F183" w14:textId="77777777" w:rsidR="00430039" w:rsidRPr="00BF3D0E" w:rsidRDefault="00430039" w:rsidP="00E13AAB">
            <w:pPr>
              <w:jc w:val="center"/>
            </w:pPr>
            <w:r w:rsidRPr="00BF3D0E">
              <w:t>62</w:t>
            </w:r>
          </w:p>
        </w:tc>
        <w:tc>
          <w:tcPr>
            <w:tcW w:w="3192" w:type="dxa"/>
          </w:tcPr>
          <w:p w14:paraId="29F80A3B" w14:textId="77777777" w:rsidR="00430039" w:rsidRDefault="00430039" w:rsidP="00E13AAB">
            <w:pPr>
              <w:jc w:val="center"/>
            </w:pPr>
            <w:r w:rsidRPr="00BF3D0E">
              <w:t>31</w:t>
            </w:r>
          </w:p>
        </w:tc>
      </w:tr>
    </w:tbl>
    <w:p w14:paraId="75738EB1" w14:textId="77777777" w:rsidR="00383B5A" w:rsidRDefault="00383B5A" w:rsidP="00383B5A"/>
    <w:p w14:paraId="710D8912" w14:textId="77777777" w:rsidR="00383B5A" w:rsidRDefault="002E73B4" w:rsidP="00383B5A">
      <w:r>
        <w:rPr>
          <w:noProof/>
        </w:rPr>
        <w:lastRenderedPageBreak/>
        <w:drawing>
          <wp:inline distT="0" distB="0" distL="0" distR="0" wp14:anchorId="3D8A2049" wp14:editId="77056017">
            <wp:extent cx="2095792" cy="245779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4736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2" cy="245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444ED0" wp14:editId="6B905029">
            <wp:extent cx="2000529" cy="136226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488C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29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07AF7" w14:textId="77777777" w:rsidR="00383B5A" w:rsidRDefault="002E73B4" w:rsidP="00383B5A">
      <w:r>
        <w:rPr>
          <w:noProof/>
        </w:rPr>
        <w:drawing>
          <wp:inline distT="0" distB="0" distL="0" distR="0" wp14:anchorId="1A60237E" wp14:editId="753E5024">
            <wp:extent cx="2057687" cy="519185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443F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519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957E32" wp14:editId="6C172D96">
            <wp:extent cx="2095792" cy="165758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4406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2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3CC336" wp14:editId="4619C1DD">
            <wp:extent cx="1790950" cy="2333951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4260F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B5A" w:rsidSect="00430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5FF"/>
    <w:multiLevelType w:val="hybridMultilevel"/>
    <w:tmpl w:val="27BE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99"/>
    <w:rsid w:val="001E6FFC"/>
    <w:rsid w:val="00244C2E"/>
    <w:rsid w:val="002E73B4"/>
    <w:rsid w:val="00383B5A"/>
    <w:rsid w:val="003B0FF3"/>
    <w:rsid w:val="00430039"/>
    <w:rsid w:val="004D0684"/>
    <w:rsid w:val="00711299"/>
    <w:rsid w:val="007258C2"/>
    <w:rsid w:val="009254AD"/>
    <w:rsid w:val="009B33C8"/>
    <w:rsid w:val="00B12A9C"/>
    <w:rsid w:val="00C45712"/>
    <w:rsid w:val="00D519EA"/>
    <w:rsid w:val="00EC1374"/>
    <w:rsid w:val="00F1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27E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4C2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30039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4C2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30039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tmp"/><Relationship Id="rId12" Type="http://schemas.openxmlformats.org/officeDocument/2006/relationships/image" Target="media/image5.tmp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khanacademy.org/math" TargetMode="External"/><Relationship Id="rId7" Type="http://schemas.openxmlformats.org/officeDocument/2006/relationships/hyperlink" Target="mailto:jmendell@aquinastars.org" TargetMode="External"/><Relationship Id="rId8" Type="http://schemas.openxmlformats.org/officeDocument/2006/relationships/image" Target="media/image1.tmp"/><Relationship Id="rId9" Type="http://schemas.openxmlformats.org/officeDocument/2006/relationships/image" Target="media/image2.tmp"/><Relationship Id="rId10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1810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Walsh</dc:creator>
  <cp:lastModifiedBy>William Mendell</cp:lastModifiedBy>
  <cp:revision>7</cp:revision>
  <dcterms:created xsi:type="dcterms:W3CDTF">2017-06-06T23:14:00Z</dcterms:created>
  <dcterms:modified xsi:type="dcterms:W3CDTF">2018-06-10T22:41:00Z</dcterms:modified>
</cp:coreProperties>
</file>